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B5A7" w14:textId="77777777" w:rsidR="00121558" w:rsidRPr="00121558" w:rsidRDefault="00121558" w:rsidP="00121558">
      <w:r w:rsidRPr="00121558">
        <w:rPr>
          <w:b/>
          <w:bCs/>
        </w:rPr>
        <w:t>CANDIDATE INFORMATION</w:t>
      </w:r>
    </w:p>
    <w:p w14:paraId="11848CAE" w14:textId="77777777" w:rsidR="00121558" w:rsidRPr="00121558" w:rsidRDefault="00121558" w:rsidP="00121558">
      <w:r w:rsidRPr="00121558">
        <w:rPr>
          <w:b/>
          <w:bCs/>
        </w:rPr>
        <w:t>Are you considering running for political office?</w:t>
      </w:r>
      <w:r w:rsidRPr="00121558">
        <w:rPr>
          <w:b/>
          <w:bCs/>
        </w:rPr>
        <w:br/>
      </w:r>
      <w:r w:rsidRPr="00121558">
        <w:t>You will find the answers to some of your questions here, however if you would like more detailed information you will need to visit the </w:t>
      </w:r>
      <w:hyperlink r:id="rId5" w:tgtFrame="_blank" w:tooltip="Secretary of State Link" w:history="1">
        <w:r w:rsidRPr="00121558">
          <w:rPr>
            <w:rStyle w:val="Hyperlink"/>
          </w:rPr>
          <w:t>Secretary of State</w:t>
        </w:r>
      </w:hyperlink>
      <w:r w:rsidRPr="00121558">
        <w:t> website and the </w:t>
      </w:r>
      <w:hyperlink r:id="rId6" w:tgtFrame="_blank" w:tooltip="Texas Ethics Commission Link" w:history="1">
        <w:r w:rsidRPr="00121558">
          <w:rPr>
            <w:rStyle w:val="Hyperlink"/>
          </w:rPr>
          <w:t>Texas Ethics Commission</w:t>
        </w:r>
      </w:hyperlink>
      <w:r w:rsidRPr="00121558">
        <w:t> website.</w:t>
      </w:r>
    </w:p>
    <w:p w14:paraId="2515ADDA" w14:textId="77777777" w:rsidR="00121558" w:rsidRPr="00121558" w:rsidRDefault="00121558" w:rsidP="00121558">
      <w:r w:rsidRPr="00121558">
        <w:t>The </w:t>
      </w:r>
      <w:r w:rsidRPr="00121558">
        <w:rPr>
          <w:b/>
          <w:bCs/>
        </w:rPr>
        <w:t>FIRST</w:t>
      </w:r>
      <w:r w:rsidRPr="00121558">
        <w:t> thing you must </w:t>
      </w:r>
      <w:r w:rsidRPr="00121558">
        <w:rPr>
          <w:i/>
          <w:iCs/>
        </w:rPr>
        <w:t>know</w:t>
      </w:r>
      <w:r w:rsidRPr="00121558">
        <w:t> is, are you qualified?  </w:t>
      </w:r>
      <w:hyperlink r:id="rId7" w:tgtFrame="_blank" w:tooltip="Qualifications for all public offices Link" w:history="1">
        <w:r w:rsidRPr="00121558">
          <w:rPr>
            <w:rStyle w:val="Hyperlink"/>
          </w:rPr>
          <w:t>Qualifications for all public offices</w:t>
        </w:r>
      </w:hyperlink>
    </w:p>
    <w:p w14:paraId="4BBB5857" w14:textId="7FDA705F" w:rsidR="00121558" w:rsidRPr="00121558" w:rsidRDefault="00121558" w:rsidP="00121558">
      <w:r w:rsidRPr="00121558">
        <w:t>NOTE</w:t>
      </w:r>
      <w:r w:rsidRPr="00121558">
        <w:t>: Please</w:t>
      </w:r>
      <w:r w:rsidRPr="00121558">
        <w:t xml:space="preserve"> be aware that all information a candidate files becomes public record and IS subject to the Public Information Act.  Interested citizens, other candidates and members of the news media may ask to see the information that you file as a candidate.</w:t>
      </w:r>
    </w:p>
    <w:p w14:paraId="6D38DAC5" w14:textId="29F3C8CA" w:rsidR="00121558" w:rsidRPr="00121558" w:rsidRDefault="00121558" w:rsidP="00121558">
      <w:r w:rsidRPr="00121558">
        <w:rPr>
          <w:b/>
          <w:bCs/>
        </w:rPr>
        <w:t xml:space="preserve">Primary Elections are held in March </w:t>
      </w:r>
      <w:r w:rsidRPr="00121558">
        <w:rPr>
          <w:b/>
          <w:bCs/>
        </w:rPr>
        <w:t>for</w:t>
      </w:r>
      <w:r w:rsidRPr="00121558">
        <w:rPr>
          <w:b/>
          <w:bCs/>
        </w:rPr>
        <w:t xml:space="preserve"> even numbered years.</w:t>
      </w:r>
    </w:p>
    <w:p w14:paraId="392D9740" w14:textId="77777777" w:rsidR="00121558" w:rsidRPr="00121558" w:rsidRDefault="00121558" w:rsidP="00121558">
      <w:r w:rsidRPr="00121558">
        <w:t>The very </w:t>
      </w:r>
      <w:r w:rsidRPr="00121558">
        <w:rPr>
          <w:b/>
          <w:bCs/>
        </w:rPr>
        <w:t>FIRST</w:t>
      </w:r>
      <w:r w:rsidRPr="00121558">
        <w:t> thing you must </w:t>
      </w:r>
      <w:r w:rsidRPr="00121558">
        <w:rPr>
          <w:i/>
          <w:iCs/>
        </w:rPr>
        <w:t>do</w:t>
      </w:r>
      <w:r w:rsidRPr="00121558">
        <w:t> before announcing candidacy for ANY office is file a </w:t>
      </w:r>
      <w:hyperlink r:id="rId8" w:tgtFrame="_blank" w:tooltip="Campaign Treasurer Appointment Form" w:history="1">
        <w:r w:rsidRPr="00121558">
          <w:rPr>
            <w:rStyle w:val="Hyperlink"/>
          </w:rPr>
          <w:t>Campaign Treasurer Appointment</w:t>
        </w:r>
      </w:hyperlink>
      <w:r w:rsidRPr="00121558">
        <w:t> form with our office. </w:t>
      </w:r>
    </w:p>
    <w:p w14:paraId="25104A71" w14:textId="77777777" w:rsidR="00121558" w:rsidRPr="00121558" w:rsidRDefault="00121558" w:rsidP="00121558">
      <w:hyperlink r:id="rId9" w:tgtFrame="_blank" w:tooltip="Llano County Candidate Contact Sheet Link" w:history="1">
        <w:r w:rsidRPr="00121558">
          <w:rPr>
            <w:rStyle w:val="Hyperlink"/>
            <w:color w:val="FF0000"/>
          </w:rPr>
          <w:t>Llano County Candidate Contact Sheet</w:t>
        </w:r>
      </w:hyperlink>
      <w:r w:rsidRPr="00121558">
        <w:rPr>
          <w:color w:val="FF0000"/>
        </w:rPr>
        <w:br/>
      </w:r>
      <w:hyperlink r:id="rId10" w:tgtFrame="_blank" w:tooltip="Llano County Signatures Required for Petition In Lieu of Filing Fee" w:history="1">
        <w:r w:rsidRPr="00121558">
          <w:rPr>
            <w:rStyle w:val="Hyperlink"/>
            <w:color w:val="FF0000"/>
          </w:rPr>
          <w:t>Llano County Signatures Required for Petition In Lieu of Filing Fee</w:t>
        </w:r>
      </w:hyperlink>
      <w:r w:rsidRPr="00121558">
        <w:br/>
      </w:r>
      <w:hyperlink r:id="rId11" w:tgtFrame="_blank" w:tooltip="Application For Place on the General Primary Ballot" w:history="1">
        <w:r w:rsidRPr="00121558">
          <w:rPr>
            <w:rStyle w:val="Hyperlink"/>
          </w:rPr>
          <w:t>Application For Place on the General Primary Ballot</w:t>
        </w:r>
      </w:hyperlink>
      <w:r w:rsidRPr="00121558">
        <w:br/>
      </w:r>
      <w:hyperlink r:id="rId12" w:tgtFrame="_blank" w:tooltip="Petition in Lieu of Filing Fee and/ or Petition for Judicial Office for Primary Election" w:history="1">
        <w:r w:rsidRPr="00121558">
          <w:rPr>
            <w:rStyle w:val="Hyperlink"/>
          </w:rPr>
          <w:t>Petition in Lieu of Filing Fee and/ or Petition for Judicial Office for Primary Election</w:t>
        </w:r>
      </w:hyperlink>
      <w:r w:rsidRPr="00121558">
        <w:br/>
      </w:r>
      <w:hyperlink r:id="rId13" w:tgtFrame="_blank" w:tooltip="Who can administer the Oath on the Petition?" w:history="1">
        <w:r w:rsidRPr="00121558">
          <w:rPr>
            <w:rStyle w:val="Hyperlink"/>
          </w:rPr>
          <w:t>Chapter 602 Government Code</w:t>
        </w:r>
      </w:hyperlink>
    </w:p>
    <w:p w14:paraId="7D04A2DE" w14:textId="77777777" w:rsidR="00121558" w:rsidRPr="00121558" w:rsidRDefault="00121558" w:rsidP="00121558">
      <w:r w:rsidRPr="00121558">
        <w:t>Additional forms you might need can be found </w:t>
      </w:r>
      <w:hyperlink r:id="rId14" w:anchor="chapter-2" w:tgtFrame="_blank" w:tooltip="Link to Additional Forms for Candidates" w:history="1">
        <w:r w:rsidRPr="00121558">
          <w:rPr>
            <w:rStyle w:val="Hyperlink"/>
          </w:rPr>
          <w:t>here</w:t>
        </w:r>
      </w:hyperlink>
      <w:r w:rsidRPr="00121558">
        <w:t>- SOS</w:t>
      </w:r>
      <w:r w:rsidRPr="00121558">
        <w:br/>
      </w:r>
      <w:hyperlink r:id="rId15" w:tooltip="Non-Judicial Candidates" w:history="1">
        <w:r w:rsidRPr="00121558">
          <w:rPr>
            <w:rStyle w:val="Hyperlink"/>
          </w:rPr>
          <w:t>H</w:t>
        </w:r>
      </w:hyperlink>
      <w:hyperlink r:id="rId16" w:tooltip="Non-Judicial Candidates" w:history="1">
        <w:r w:rsidRPr="00121558">
          <w:rPr>
            <w:rStyle w:val="Hyperlink"/>
          </w:rPr>
          <w:t>ere</w:t>
        </w:r>
      </w:hyperlink>
      <w:r w:rsidRPr="00121558">
        <w:t>- Ethics Commission, for Local Non-Judicial Candidates/ Officeholders.</w:t>
      </w:r>
      <w:r w:rsidRPr="00121558">
        <w:br/>
      </w:r>
      <w:hyperlink r:id="rId17" w:tooltip="Judicial Candidates" w:history="1">
        <w:r w:rsidRPr="00121558">
          <w:rPr>
            <w:rStyle w:val="Hyperlink"/>
          </w:rPr>
          <w:t>Here</w:t>
        </w:r>
      </w:hyperlink>
      <w:r w:rsidRPr="00121558">
        <w:t>- Ethics Commission, for Judicial Candidates/ Officeholders</w:t>
      </w:r>
    </w:p>
    <w:p w14:paraId="35E92C57" w14:textId="03125CEA" w:rsidR="00121558" w:rsidRPr="00121558" w:rsidRDefault="00121558" w:rsidP="00121558">
      <w:r w:rsidRPr="00121558">
        <w:rPr>
          <w:b/>
          <w:bCs/>
          <w:color w:val="FF0000"/>
        </w:rPr>
        <w:t>IMPORTANT DATES FOR CANDIDATES: </w:t>
      </w:r>
      <w:r w:rsidRPr="00121558">
        <w:rPr>
          <w:i/>
          <w:iCs/>
          <w:color w:val="FF0000"/>
        </w:rPr>
        <w:t>These dates will be updated prior to the next primary election season.</w:t>
      </w:r>
      <w:r w:rsidRPr="00121558">
        <w:rPr>
          <w:color w:val="FF0000"/>
        </w:rPr>
        <w:br/>
        <w:t>Tuesday, </w:t>
      </w:r>
      <w:r w:rsidRPr="00121558">
        <w:rPr>
          <w:b/>
          <w:bCs/>
          <w:color w:val="FF0000"/>
        </w:rPr>
        <w:t>September 12, 2023</w:t>
      </w:r>
      <w:r w:rsidRPr="00121558">
        <w:rPr>
          <w:color w:val="FF0000"/>
        </w:rPr>
        <w:t> - First day to file for a place on the Primary ballot for precinct chair candidates</w:t>
      </w:r>
      <w:r w:rsidRPr="00121558">
        <w:rPr>
          <w:color w:val="FF0000"/>
        </w:rPr>
        <w:br/>
        <w:t>Saturday, </w:t>
      </w:r>
      <w:r w:rsidRPr="00121558">
        <w:rPr>
          <w:b/>
          <w:bCs/>
          <w:color w:val="FF0000"/>
        </w:rPr>
        <w:t>November 11, 2023</w:t>
      </w:r>
      <w:r w:rsidRPr="00121558">
        <w:rPr>
          <w:color w:val="FF0000"/>
        </w:rPr>
        <w:t> - First day to file for all other candidates for offices that are regularly scheduled to be on the Primary ballot; first day for independent candidates to file declaration of intent.</w:t>
      </w:r>
      <w:r w:rsidRPr="00121558">
        <w:rPr>
          <w:color w:val="FF0000"/>
        </w:rPr>
        <w:tab/>
      </w:r>
      <w:r w:rsidRPr="00121558">
        <w:rPr>
          <w:color w:val="FF0000"/>
        </w:rPr>
        <w:br/>
        <w:t>Monday, </w:t>
      </w:r>
      <w:r w:rsidRPr="00121558">
        <w:rPr>
          <w:b/>
          <w:bCs/>
          <w:color w:val="FF0000"/>
        </w:rPr>
        <w:t xml:space="preserve">December 11, </w:t>
      </w:r>
      <w:r w:rsidRPr="00121558">
        <w:rPr>
          <w:b/>
          <w:bCs/>
          <w:color w:val="FF0000"/>
        </w:rPr>
        <w:t>2023,</w:t>
      </w:r>
      <w:r w:rsidRPr="00121558">
        <w:rPr>
          <w:color w:val="FF0000"/>
        </w:rPr>
        <w:t> at 6:00 PM - Filing deadline for primary candidates; filing deadline for independent candidates to file declaration of intent.</w:t>
      </w:r>
      <w:r w:rsidRPr="00121558">
        <w:tab/>
      </w:r>
    </w:p>
    <w:p w14:paraId="4D56CBAA" w14:textId="2CF66196" w:rsidR="00121558" w:rsidRPr="00121558" w:rsidRDefault="00121558" w:rsidP="00121558">
      <w:r w:rsidRPr="00121558">
        <w:rPr>
          <w:b/>
          <w:bCs/>
        </w:rPr>
        <w:t>FILING AUTHORITY - COUNTY ELECTION ADMINISTRATOR</w:t>
      </w:r>
      <w:r w:rsidRPr="00121558">
        <w:rPr>
          <w:b/>
          <w:bCs/>
        </w:rPr>
        <w:t>:</w:t>
      </w:r>
      <w:r w:rsidRPr="00121558">
        <w:t xml:space="preserve"> All</w:t>
      </w:r>
      <w:r w:rsidRPr="00121558">
        <w:t xml:space="preserve"> Candidates and/or Officeholders for countywide offices, precinct specific offices within the county and single-county criminal district attorney must </w:t>
      </w:r>
      <w:r w:rsidRPr="00121558">
        <w:t>file the</w:t>
      </w:r>
      <w:r w:rsidRPr="00121558">
        <w:t xml:space="preserve"> following forms with the local county elections administrator:</w:t>
      </w:r>
    </w:p>
    <w:p w14:paraId="15D00C3B" w14:textId="583AAFA0" w:rsidR="00121558" w:rsidRPr="00121558" w:rsidRDefault="00121558" w:rsidP="00121558">
      <w:pPr>
        <w:numPr>
          <w:ilvl w:val="0"/>
          <w:numId w:val="1"/>
        </w:numPr>
      </w:pPr>
      <w:r w:rsidRPr="00121558">
        <w:lastRenderedPageBreak/>
        <w:t xml:space="preserve">Appointment of Campaign Treasurer </w:t>
      </w:r>
      <w:r>
        <w:t>b</w:t>
      </w:r>
      <w:r w:rsidRPr="00121558">
        <w:t>y a Candidate (Form CTA)</w:t>
      </w:r>
    </w:p>
    <w:p w14:paraId="6971F43F" w14:textId="77777777" w:rsidR="00121558" w:rsidRPr="00121558" w:rsidRDefault="00121558" w:rsidP="00121558">
      <w:pPr>
        <w:numPr>
          <w:ilvl w:val="0"/>
          <w:numId w:val="1"/>
        </w:numPr>
      </w:pPr>
      <w:r w:rsidRPr="00121558">
        <w:t>Code of Fair Campaign Practices (Form CFCP)</w:t>
      </w:r>
    </w:p>
    <w:p w14:paraId="53B3F34C" w14:textId="77777777" w:rsidR="00121558" w:rsidRPr="00121558" w:rsidRDefault="00121558" w:rsidP="00121558">
      <w:pPr>
        <w:numPr>
          <w:ilvl w:val="0"/>
          <w:numId w:val="1"/>
        </w:numPr>
      </w:pPr>
      <w:r w:rsidRPr="00121558">
        <w:t>Campaign Finance Report (Form C/OH)</w:t>
      </w:r>
    </w:p>
    <w:p w14:paraId="39897F5B" w14:textId="77777777" w:rsidR="00121558" w:rsidRPr="00121558" w:rsidRDefault="00121558" w:rsidP="00121558">
      <w:pPr>
        <w:numPr>
          <w:ilvl w:val="0"/>
          <w:numId w:val="1"/>
        </w:numPr>
      </w:pPr>
      <w:r w:rsidRPr="00121558">
        <w:t>Amendments to any of the forms listed above</w:t>
      </w:r>
    </w:p>
    <w:p w14:paraId="6AE78A3E" w14:textId="77777777" w:rsidR="00121558" w:rsidRPr="00121558" w:rsidRDefault="00121558" w:rsidP="00121558">
      <w:r w:rsidRPr="00121558">
        <w:t>Texas Ethics Commission - </w:t>
      </w:r>
      <w:hyperlink r:id="rId18" w:tgtFrame="_blank" w:tooltip="Campaign Finance Schedule" w:history="1">
        <w:r w:rsidRPr="00121558">
          <w:rPr>
            <w:rStyle w:val="Hyperlink"/>
          </w:rPr>
          <w:t>Campaign Finance Schedule</w:t>
        </w:r>
      </w:hyperlink>
      <w:r w:rsidRPr="00121558">
        <w:t> </w:t>
      </w:r>
    </w:p>
    <w:p w14:paraId="4FAF519A" w14:textId="77777777" w:rsidR="00121558" w:rsidRPr="00121558" w:rsidRDefault="00121558" w:rsidP="00121558">
      <w:r w:rsidRPr="00121558">
        <w:t xml:space="preserve">NOTE: Single-County Criminal District Attorney candidates/officeholders must file their Personal Financial Statements (Form PFS) directly with the Texas Ethics Commission.  For more information about this report please contact the Texas Ethics Commission </w:t>
      </w:r>
      <w:proofErr w:type="gramStart"/>
      <w:r w:rsidRPr="00121558">
        <w:t>at</w:t>
      </w:r>
      <w:proofErr w:type="gramEnd"/>
      <w:r w:rsidRPr="00121558">
        <w:t xml:space="preserve"> (512) 463-5800.</w:t>
      </w:r>
    </w:p>
    <w:p w14:paraId="13DA5C23" w14:textId="53618343" w:rsidR="00121558" w:rsidRPr="00121558" w:rsidRDefault="00121558" w:rsidP="00121558">
      <w:r w:rsidRPr="00121558">
        <w:rPr>
          <w:b/>
          <w:bCs/>
        </w:rPr>
        <w:t>FILING AUTHORITY - COUNTY CHAIR</w:t>
      </w:r>
      <w:r w:rsidRPr="00121558">
        <w:rPr>
          <w:b/>
          <w:bCs/>
        </w:rPr>
        <w:t>: All</w:t>
      </w:r>
      <w:r w:rsidRPr="00121558">
        <w:t xml:space="preserve"> Candidates and/or Officeholders for countywide offices, precinct specific offices within the county, single-county district judge and single-county criminal district attorney must file the following with the local county chair of their political party. </w:t>
      </w:r>
    </w:p>
    <w:p w14:paraId="3B0D605D" w14:textId="77777777" w:rsidR="00121558" w:rsidRPr="00121558" w:rsidRDefault="00121558" w:rsidP="00121558">
      <w:pPr>
        <w:numPr>
          <w:ilvl w:val="0"/>
          <w:numId w:val="2"/>
        </w:numPr>
      </w:pPr>
      <w:r w:rsidRPr="00121558">
        <w:t>Application for a Place on the Primary Ballot</w:t>
      </w:r>
    </w:p>
    <w:p w14:paraId="0B36ABBA" w14:textId="77777777" w:rsidR="00121558" w:rsidRPr="00121558" w:rsidRDefault="00121558" w:rsidP="00121558">
      <w:pPr>
        <w:numPr>
          <w:ilvl w:val="0"/>
          <w:numId w:val="2"/>
        </w:numPr>
      </w:pPr>
      <w:r w:rsidRPr="00121558">
        <w:t>Filing Fee or Petition in Lieu of the Filing Fee</w:t>
      </w:r>
    </w:p>
    <w:p w14:paraId="4B66AD2D" w14:textId="5ED902E6" w:rsidR="00121558" w:rsidRPr="00121558" w:rsidRDefault="00121558" w:rsidP="00121558">
      <w:r w:rsidRPr="00121558">
        <w:rPr>
          <w:b/>
          <w:bCs/>
        </w:rPr>
        <w:br/>
        <w:t>FILING AUTHORITY - TEXAS ETHICS COMMISSION: </w:t>
      </w:r>
      <w:r w:rsidRPr="00121558">
        <w:t xml:space="preserve">All Candidates and/or Officeholders for single-county district </w:t>
      </w:r>
      <w:r w:rsidRPr="00121558">
        <w:t>judge</w:t>
      </w:r>
      <w:r w:rsidRPr="00121558">
        <w:t xml:space="preserve"> </w:t>
      </w:r>
      <w:r>
        <w:t>must</w:t>
      </w:r>
      <w:r w:rsidRPr="00121558">
        <w:t xml:space="preserve"> file directly with the Texas Ethics Commission.  For more information about your filing requirements please contact the Texas Ethics Commission at (512) 463-5800.  </w:t>
      </w:r>
    </w:p>
    <w:p w14:paraId="3D0E7070" w14:textId="77777777" w:rsidR="00121558" w:rsidRPr="00121558" w:rsidRDefault="00121558" w:rsidP="00121558">
      <w:r w:rsidRPr="00121558">
        <w:rPr>
          <w:b/>
          <w:bCs/>
        </w:rPr>
        <w:t>FORMS</w:t>
      </w:r>
      <w:r w:rsidRPr="00121558">
        <w:rPr>
          <w:b/>
          <w:bCs/>
        </w:rPr>
        <w:br/>
      </w:r>
      <w:hyperlink r:id="rId19" w:anchor="chapter-2" w:tgtFrame="_blank" w:tooltip="Texas Secretary of State Candidate Forms" w:history="1">
        <w:r w:rsidRPr="00121558">
          <w:rPr>
            <w:rStyle w:val="Hyperlink"/>
          </w:rPr>
          <w:t>Texas Secretary of State Candidate Forms</w:t>
        </w:r>
      </w:hyperlink>
      <w:r w:rsidRPr="00121558">
        <w:t> - Here you will find Application, Declaration,  &amp; Nomination forms; Write-In Candidate Forms; Minor Party Forms; Petition in Lieu of Filing Fee for Candidate Filings forms; Creating a New Political Party Forms; Independent Candidate Forms, etc. </w:t>
      </w:r>
    </w:p>
    <w:p w14:paraId="6DFC5166" w14:textId="77777777" w:rsidR="00121558" w:rsidRPr="00121558" w:rsidRDefault="00121558" w:rsidP="00121558">
      <w:r w:rsidRPr="00121558">
        <w:t>Note: A list of filing fees is included on each application and each form is in both English and Spanish </w:t>
      </w:r>
    </w:p>
    <w:p w14:paraId="03CBB8A9" w14:textId="306AF9A1" w:rsidR="00121558" w:rsidRPr="00121558" w:rsidRDefault="00121558" w:rsidP="00121558">
      <w:r w:rsidRPr="00121558">
        <w:rPr>
          <w:b/>
          <w:bCs/>
        </w:rPr>
        <w:t>Electioneering and Campaigning</w:t>
      </w:r>
      <w:r w:rsidRPr="00121558">
        <w:rPr>
          <w:b/>
          <w:bCs/>
        </w:rPr>
        <w:br/>
      </w:r>
      <w:hyperlink r:id="rId20" w:tgtFrame="_blank" w:tooltip="Political Fundraisers, What you need to know" w:history="1">
        <w:r w:rsidRPr="00121558">
          <w:rPr>
            <w:rStyle w:val="Hyperlink"/>
          </w:rPr>
          <w:t>Political Fundraisers</w:t>
        </w:r>
        <w:r>
          <w:rPr>
            <w:rStyle w:val="Hyperlink"/>
          </w:rPr>
          <w:t>:</w:t>
        </w:r>
        <w:r w:rsidRPr="00121558">
          <w:rPr>
            <w:rStyle w:val="Hyperlink"/>
          </w:rPr>
          <w:t xml:space="preserve"> What you need to know</w:t>
        </w:r>
      </w:hyperlink>
    </w:p>
    <w:p w14:paraId="3977CF96" w14:textId="373AB4ED" w:rsidR="00121558" w:rsidRPr="00121558" w:rsidRDefault="00121558" w:rsidP="00121558">
      <w:hyperlink r:id="rId21" w:tgtFrame="_blank" w:tooltip="Political Advertising, What you need to know" w:history="1">
        <w:r w:rsidRPr="00121558">
          <w:rPr>
            <w:rStyle w:val="Hyperlink"/>
          </w:rPr>
          <w:t>Political Advertising</w:t>
        </w:r>
        <w:r>
          <w:rPr>
            <w:rStyle w:val="Hyperlink"/>
          </w:rPr>
          <w:t>:</w:t>
        </w:r>
        <w:r w:rsidRPr="00121558">
          <w:rPr>
            <w:rStyle w:val="Hyperlink"/>
          </w:rPr>
          <w:t xml:space="preserve"> What you need to know</w:t>
        </w:r>
      </w:hyperlink>
    </w:p>
    <w:p w14:paraId="44637D11" w14:textId="77777777" w:rsidR="00121558" w:rsidRPr="00121558" w:rsidRDefault="00121558" w:rsidP="00121558">
      <w:pPr>
        <w:rPr>
          <w:color w:val="FF0000"/>
        </w:rPr>
      </w:pPr>
      <w:hyperlink r:id="rId22" w:tgtFrame="_blank" w:tooltip="Llano County Public Property Electioneering Rules" w:history="1">
        <w:r w:rsidRPr="00121558">
          <w:rPr>
            <w:rStyle w:val="Hyperlink"/>
            <w:color w:val="FF0000"/>
          </w:rPr>
          <w:t>Llano County Public Property Electioneering Rules</w:t>
        </w:r>
      </w:hyperlink>
    </w:p>
    <w:p w14:paraId="37C1CB45" w14:textId="77777777" w:rsidR="00121558" w:rsidRPr="00121558" w:rsidRDefault="00121558" w:rsidP="00121558">
      <w:r w:rsidRPr="00121558">
        <w:lastRenderedPageBreak/>
        <w:t>PLEASE NOTE: The Elections Department will not answer questions pertaining to Texas Ethics Commission Forms.  These forms are legal documents which warrant legal advice from an attorney.  The Commission has attorneys on staff available to assist you. </w:t>
      </w:r>
    </w:p>
    <w:p w14:paraId="209FE498" w14:textId="25E5AFE4" w:rsidR="00121558" w:rsidRPr="00121558" w:rsidRDefault="00121558" w:rsidP="00121558">
      <w:pPr>
        <w:rPr>
          <w:color w:val="FF0000"/>
        </w:rPr>
      </w:pPr>
      <w:r w:rsidRPr="00121558">
        <w:rPr>
          <w:color w:val="FF0000"/>
        </w:rPr>
        <w:t>Offices</w:t>
      </w:r>
      <w:r w:rsidRPr="00121558">
        <w:rPr>
          <w:color w:val="FF0000"/>
        </w:rPr>
        <w:t xml:space="preserve"> on the Ballot for 2024 are listed </w:t>
      </w:r>
      <w:proofErr w:type="gramStart"/>
      <w:r w:rsidRPr="00121558">
        <w:rPr>
          <w:color w:val="FF0000"/>
        </w:rPr>
        <w:t>in</w:t>
      </w:r>
      <w:proofErr w:type="gramEnd"/>
      <w:r w:rsidRPr="00121558">
        <w:rPr>
          <w:color w:val="FF0000"/>
        </w:rPr>
        <w:t xml:space="preserve"> the Internet Posting Requirements and Candidate Information tab below and are the offices ending on 12/31/2024.</w:t>
      </w:r>
    </w:p>
    <w:p w14:paraId="6DE82AE3" w14:textId="77777777" w:rsidR="00A0659F" w:rsidRDefault="00A0659F"/>
    <w:sectPr w:rsidR="00A0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20"/>
    <w:multiLevelType w:val="multilevel"/>
    <w:tmpl w:val="8804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537CC"/>
    <w:multiLevelType w:val="multilevel"/>
    <w:tmpl w:val="8EA0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551076">
    <w:abstractNumId w:val="1"/>
  </w:num>
  <w:num w:numId="2" w16cid:durableId="80959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58"/>
    <w:rsid w:val="00121558"/>
    <w:rsid w:val="005E0506"/>
    <w:rsid w:val="00A0659F"/>
    <w:rsid w:val="00CF4A29"/>
    <w:rsid w:val="00F3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E93E"/>
  <w15:chartTrackingRefBased/>
  <w15:docId w15:val="{77CAE645-72D3-481A-B118-476FBD48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558"/>
    <w:rPr>
      <w:rFonts w:eastAsiaTheme="majorEastAsia" w:cstheme="majorBidi"/>
      <w:color w:val="272727" w:themeColor="text1" w:themeTint="D8"/>
    </w:rPr>
  </w:style>
  <w:style w:type="paragraph" w:styleId="Title">
    <w:name w:val="Title"/>
    <w:basedOn w:val="Normal"/>
    <w:next w:val="Normal"/>
    <w:link w:val="TitleChar"/>
    <w:uiPriority w:val="10"/>
    <w:qFormat/>
    <w:rsid w:val="0012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558"/>
    <w:pPr>
      <w:spacing w:before="160"/>
      <w:jc w:val="center"/>
    </w:pPr>
    <w:rPr>
      <w:i/>
      <w:iCs/>
      <w:color w:val="404040" w:themeColor="text1" w:themeTint="BF"/>
    </w:rPr>
  </w:style>
  <w:style w:type="character" w:customStyle="1" w:styleId="QuoteChar">
    <w:name w:val="Quote Char"/>
    <w:basedOn w:val="DefaultParagraphFont"/>
    <w:link w:val="Quote"/>
    <w:uiPriority w:val="29"/>
    <w:rsid w:val="00121558"/>
    <w:rPr>
      <w:i/>
      <w:iCs/>
      <w:color w:val="404040" w:themeColor="text1" w:themeTint="BF"/>
    </w:rPr>
  </w:style>
  <w:style w:type="paragraph" w:styleId="ListParagraph">
    <w:name w:val="List Paragraph"/>
    <w:basedOn w:val="Normal"/>
    <w:uiPriority w:val="34"/>
    <w:qFormat/>
    <w:rsid w:val="00121558"/>
    <w:pPr>
      <w:ind w:left="720"/>
      <w:contextualSpacing/>
    </w:pPr>
  </w:style>
  <w:style w:type="character" w:styleId="IntenseEmphasis">
    <w:name w:val="Intense Emphasis"/>
    <w:basedOn w:val="DefaultParagraphFont"/>
    <w:uiPriority w:val="21"/>
    <w:qFormat/>
    <w:rsid w:val="00121558"/>
    <w:rPr>
      <w:i/>
      <w:iCs/>
      <w:color w:val="0F4761" w:themeColor="accent1" w:themeShade="BF"/>
    </w:rPr>
  </w:style>
  <w:style w:type="paragraph" w:styleId="IntenseQuote">
    <w:name w:val="Intense Quote"/>
    <w:basedOn w:val="Normal"/>
    <w:next w:val="Normal"/>
    <w:link w:val="IntenseQuoteChar"/>
    <w:uiPriority w:val="30"/>
    <w:qFormat/>
    <w:rsid w:val="00121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558"/>
    <w:rPr>
      <w:i/>
      <w:iCs/>
      <w:color w:val="0F4761" w:themeColor="accent1" w:themeShade="BF"/>
    </w:rPr>
  </w:style>
  <w:style w:type="character" w:styleId="IntenseReference">
    <w:name w:val="Intense Reference"/>
    <w:basedOn w:val="DefaultParagraphFont"/>
    <w:uiPriority w:val="32"/>
    <w:qFormat/>
    <w:rsid w:val="00121558"/>
    <w:rPr>
      <w:b/>
      <w:bCs/>
      <w:smallCaps/>
      <w:color w:val="0F4761" w:themeColor="accent1" w:themeShade="BF"/>
      <w:spacing w:val="5"/>
    </w:rPr>
  </w:style>
  <w:style w:type="character" w:styleId="Hyperlink">
    <w:name w:val="Hyperlink"/>
    <w:basedOn w:val="DefaultParagraphFont"/>
    <w:uiPriority w:val="99"/>
    <w:unhideWhenUsed/>
    <w:rsid w:val="00121558"/>
    <w:rPr>
      <w:color w:val="467886" w:themeColor="hyperlink"/>
      <w:u w:val="single"/>
    </w:rPr>
  </w:style>
  <w:style w:type="character" w:styleId="UnresolvedMention">
    <w:name w:val="Unresolved Mention"/>
    <w:basedOn w:val="DefaultParagraphFont"/>
    <w:uiPriority w:val="99"/>
    <w:semiHidden/>
    <w:unhideWhenUsed/>
    <w:rsid w:val="0012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12606">
      <w:bodyDiv w:val="1"/>
      <w:marLeft w:val="0"/>
      <w:marRight w:val="0"/>
      <w:marTop w:val="0"/>
      <w:marBottom w:val="0"/>
      <w:divBdr>
        <w:top w:val="none" w:sz="0" w:space="0" w:color="auto"/>
        <w:left w:val="none" w:sz="0" w:space="0" w:color="auto"/>
        <w:bottom w:val="none" w:sz="0" w:space="0" w:color="auto"/>
        <w:right w:val="none" w:sz="0" w:space="0" w:color="auto"/>
      </w:divBdr>
    </w:div>
    <w:div w:id="16507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ics.state.tx.us/data/forms/coh/e_cta.pdf" TargetMode="External"/><Relationship Id="rId13" Type="http://schemas.openxmlformats.org/officeDocument/2006/relationships/hyperlink" Target="https://statutes.capitol.texas.gov/docs/GV/htm/GV.602.htm" TargetMode="External"/><Relationship Id="rId18" Type="http://schemas.openxmlformats.org/officeDocument/2006/relationships/hyperlink" Target="https://www.ethics.state.tx.us/data/filinginfo/schedules/s23county.pdf" TargetMode="External"/><Relationship Id="rId3" Type="http://schemas.openxmlformats.org/officeDocument/2006/relationships/settings" Target="settings.xml"/><Relationship Id="rId21" Type="http://schemas.openxmlformats.org/officeDocument/2006/relationships/hyperlink" Target="https://www.ethics.state.tx.us/data/resources/advertising/Gpol_adv.pdf" TargetMode="External"/><Relationship Id="rId7" Type="http://schemas.openxmlformats.org/officeDocument/2006/relationships/hyperlink" Target="https://www.sos.state.tx.us/elections/candidates/guide/2022/qualifications2022.shtml" TargetMode="External"/><Relationship Id="rId12" Type="http://schemas.openxmlformats.org/officeDocument/2006/relationships/hyperlink" Target="https://www.sos.state.tx.us/elections/forms/pol-sub/2-7f.pdf" TargetMode="External"/><Relationship Id="rId17" Type="http://schemas.openxmlformats.org/officeDocument/2006/relationships/hyperlink" Target="https://www.ethics.state.tx.us/forms/local/localjcohfrm.php" TargetMode="External"/><Relationship Id="rId2" Type="http://schemas.openxmlformats.org/officeDocument/2006/relationships/styles" Target="styles.xml"/><Relationship Id="rId16" Type="http://schemas.openxmlformats.org/officeDocument/2006/relationships/hyperlink" Target="https://www.ethics.state.tx.us/forms/local/localcohfrm.php" TargetMode="External"/><Relationship Id="rId20" Type="http://schemas.openxmlformats.org/officeDocument/2006/relationships/hyperlink" Target="https://www.ethics.state.tx.us/data/resources/guides/Gpolfund.pdf" TargetMode="External"/><Relationship Id="rId1" Type="http://schemas.openxmlformats.org/officeDocument/2006/relationships/numbering" Target="numbering.xml"/><Relationship Id="rId6" Type="http://schemas.openxmlformats.org/officeDocument/2006/relationships/hyperlink" Target="https://www.ethics.state.tx.us/" TargetMode="External"/><Relationship Id="rId11" Type="http://schemas.openxmlformats.org/officeDocument/2006/relationships/hyperlink" Target="https://www.sos.state.tx.us/elections/forms/pol-sub/2-4f.pdf" TargetMode="External"/><Relationship Id="rId24" Type="http://schemas.openxmlformats.org/officeDocument/2006/relationships/theme" Target="theme/theme1.xml"/><Relationship Id="rId5" Type="http://schemas.openxmlformats.org/officeDocument/2006/relationships/hyperlink" Target="https://www.sos.state.tx.us/elections/candidates/index.shtml" TargetMode="External"/><Relationship Id="rId15" Type="http://schemas.openxmlformats.org/officeDocument/2006/relationships/hyperlink" Target="https://www.ethics.state.tx.us/forms/local/localcohfrm.php" TargetMode="External"/><Relationship Id="rId23" Type="http://schemas.openxmlformats.org/officeDocument/2006/relationships/fontTable" Target="fontTable.xml"/><Relationship Id="rId10" Type="http://schemas.openxmlformats.org/officeDocument/2006/relationships/hyperlink" Target="https://www.co.llano.tx.us/upload/page/0979/2023/2024%20Primary%20Petition%20Signature%20Requirements.pdf" TargetMode="External"/><Relationship Id="rId19" Type="http://schemas.openxmlformats.org/officeDocument/2006/relationships/hyperlink" Target="https://www.sos.state.tx.us/elections/forms/pol-sub/index.shtml" TargetMode="External"/><Relationship Id="rId4" Type="http://schemas.openxmlformats.org/officeDocument/2006/relationships/webSettings" Target="webSettings.xml"/><Relationship Id="rId9" Type="http://schemas.openxmlformats.org/officeDocument/2006/relationships/hyperlink" Target="https://www.co.llano.tx.us/upload/page/0979/2023/ELECTIONS%20CANDIDATE%20CONTACT%20SHEET.pdf" TargetMode="External"/><Relationship Id="rId14" Type="http://schemas.openxmlformats.org/officeDocument/2006/relationships/hyperlink" Target="https://www.sos.state.tx.us/elections/forms/pol-sub/index.shtml" TargetMode="External"/><Relationship Id="rId22" Type="http://schemas.openxmlformats.org/officeDocument/2006/relationships/hyperlink" Target="https://www.co.llano.tx.us/upload/page/0979/Llano%20County%20Public%20Property%20Electioneering%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Pipkin</dc:creator>
  <cp:keywords/>
  <dc:description/>
  <cp:lastModifiedBy>Kayla Pipkin</cp:lastModifiedBy>
  <cp:revision>1</cp:revision>
  <dcterms:created xsi:type="dcterms:W3CDTF">2025-01-21T21:44:00Z</dcterms:created>
  <dcterms:modified xsi:type="dcterms:W3CDTF">2025-01-21T21:46:00Z</dcterms:modified>
</cp:coreProperties>
</file>